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717D" w14:textId="6F0AC82E" w:rsidR="0003305C" w:rsidRPr="00A551B5" w:rsidRDefault="006D5DB6" w:rsidP="00A81D57">
      <w:pPr>
        <w:jc w:val="center"/>
        <w:rPr>
          <w:rFonts w:ascii="Kaiti TC" w:eastAsia="Kaiti TC" w:hAnsi="Kaiti TC"/>
          <w:b/>
          <w:bCs/>
          <w:sz w:val="36"/>
          <w:szCs w:val="36"/>
        </w:rPr>
      </w:pPr>
      <w:r w:rsidRPr="00A551B5">
        <w:rPr>
          <w:rFonts w:ascii="Kaiti TC" w:eastAsia="Kaiti TC" w:hAnsi="Kaiti TC"/>
          <w:b/>
          <w:bCs/>
          <w:sz w:val="36"/>
          <w:szCs w:val="36"/>
        </w:rPr>
        <w:t>Urban Habitat Biodiversity in Cities</w:t>
      </w:r>
    </w:p>
    <w:p w14:paraId="0BAE89EB" w14:textId="41EDC3EE" w:rsidR="006D5DB6" w:rsidRPr="00A551B5" w:rsidRDefault="006D5DB6">
      <w:pPr>
        <w:rPr>
          <w:rFonts w:ascii="Kaiti TC" w:eastAsia="Kaiti TC" w:hAnsi="Kaiti T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4"/>
        <w:gridCol w:w="7674"/>
      </w:tblGrid>
      <w:tr w:rsidR="006D5DB6" w:rsidRPr="00A551B5" w14:paraId="5C5FADD4" w14:textId="77777777" w:rsidTr="00A81D57">
        <w:trPr>
          <w:trHeight w:val="3032"/>
        </w:trPr>
        <w:tc>
          <w:tcPr>
            <w:tcW w:w="2574" w:type="dxa"/>
          </w:tcPr>
          <w:p w14:paraId="4522A4C0" w14:textId="4479DD0A" w:rsidR="006D5DB6" w:rsidRPr="00A551B5" w:rsidRDefault="006D5DB6">
            <w:pPr>
              <w:rPr>
                <w:rFonts w:ascii="Kaiti TC" w:eastAsia="Kaiti TC" w:hAnsi="Kaiti TC"/>
              </w:rPr>
            </w:pPr>
            <w:r w:rsidRPr="00A551B5">
              <w:rPr>
                <w:rFonts w:ascii="Kaiti TC" w:eastAsia="Kaiti TC" w:hAnsi="Kaiti TC"/>
                <w:b/>
                <w:bCs/>
                <w:sz w:val="28"/>
                <w:szCs w:val="28"/>
                <w:lang w:val="en-GB"/>
              </w:rPr>
              <w:t>Before watching:</w:t>
            </w:r>
            <w:r w:rsidRPr="00A551B5">
              <w:rPr>
                <w:rFonts w:ascii="Kaiti TC" w:eastAsia="Kaiti TC" w:hAnsi="Kaiti TC"/>
                <w:sz w:val="28"/>
                <w:szCs w:val="28"/>
                <w:lang w:val="en-GB"/>
              </w:rPr>
              <w:t xml:space="preserve"> </w:t>
            </w:r>
            <w:r w:rsidRPr="00A551B5">
              <w:rPr>
                <w:rFonts w:ascii="Kaiti TC" w:eastAsia="Kaiti TC" w:hAnsi="Kaiti TC"/>
                <w:lang w:val="en-GB"/>
              </w:rPr>
              <w:t>Besides plants, what organisms do you think you</w:t>
            </w:r>
            <w:r w:rsidRPr="00A551B5">
              <w:rPr>
                <w:rFonts w:asciiTheme="majorHAnsi" w:eastAsia="Kaiti TC" w:hAnsiTheme="majorHAnsi" w:cstheme="majorHAnsi"/>
                <w:lang w:val="en-GB"/>
              </w:rPr>
              <w:t>’</w:t>
            </w:r>
            <w:r w:rsidRPr="00A551B5">
              <w:rPr>
                <w:rFonts w:ascii="Kaiti TC" w:eastAsia="Kaiti TC" w:hAnsi="Kaiti TC"/>
                <w:lang w:val="en-GB"/>
              </w:rPr>
              <w:t xml:space="preserve">d typically find in an urban garden? </w:t>
            </w:r>
            <w:r w:rsidRPr="00A551B5">
              <w:rPr>
                <w:rFonts w:ascii="Kaiti TC" w:eastAsia="Kaiti TC" w:hAnsi="Kaiti TC"/>
                <w:lang w:val="en-GB"/>
              </w:rPr>
              <w:br/>
            </w:r>
            <w:r w:rsidRPr="00A551B5">
              <w:rPr>
                <w:rFonts w:ascii="Kaiti TC" w:eastAsia="Kaiti TC" w:hAnsi="Kaiti TC"/>
                <w:lang w:val="en-GB"/>
              </w:rPr>
              <w:br/>
              <w:t>What have you noticed in your own neighbourhood?</w:t>
            </w:r>
            <w:r w:rsidRPr="00A551B5">
              <w:rPr>
                <w:rFonts w:ascii="Kaiti TC" w:eastAsia="Kaiti TC" w:hAnsi="Kaiti TC"/>
                <w:lang w:val="en-GB"/>
              </w:rPr>
              <w:br/>
            </w:r>
          </w:p>
        </w:tc>
        <w:tc>
          <w:tcPr>
            <w:tcW w:w="7674" w:type="dxa"/>
          </w:tcPr>
          <w:p w14:paraId="5D1727D3" w14:textId="77777777" w:rsidR="006D5DB6" w:rsidRPr="00A551B5" w:rsidRDefault="006D5DB6">
            <w:pPr>
              <w:rPr>
                <w:rFonts w:ascii="Kaiti TC" w:eastAsia="Kaiti TC" w:hAnsi="Kaiti TC"/>
              </w:rPr>
            </w:pPr>
          </w:p>
        </w:tc>
      </w:tr>
      <w:tr w:rsidR="006D5DB6" w:rsidRPr="00A551B5" w14:paraId="4BC3190B" w14:textId="77777777" w:rsidTr="00A551B5">
        <w:trPr>
          <w:trHeight w:val="2253"/>
        </w:trPr>
        <w:tc>
          <w:tcPr>
            <w:tcW w:w="2574" w:type="dxa"/>
          </w:tcPr>
          <w:p w14:paraId="005D6092" w14:textId="77777777" w:rsidR="00A81D57" w:rsidRPr="00A551B5" w:rsidRDefault="006D5DB6">
            <w:pPr>
              <w:rPr>
                <w:rFonts w:ascii="Kaiti TC" w:eastAsia="Kaiti TC" w:hAnsi="Kaiti TC"/>
                <w:sz w:val="28"/>
                <w:szCs w:val="28"/>
                <w:lang w:val="en-GB"/>
              </w:rPr>
            </w:pPr>
            <w:r w:rsidRPr="00A551B5">
              <w:rPr>
                <w:rFonts w:ascii="Kaiti TC" w:eastAsia="Kaiti TC" w:hAnsi="Kaiti TC"/>
                <w:b/>
                <w:bCs/>
                <w:sz w:val="28"/>
                <w:szCs w:val="28"/>
                <w:lang w:val="en-GB"/>
              </w:rPr>
              <w:t>After watching, reflect:</w:t>
            </w:r>
            <w:r w:rsidRPr="00A551B5">
              <w:rPr>
                <w:rFonts w:ascii="Kaiti TC" w:eastAsia="Kaiti TC" w:hAnsi="Kaiti TC"/>
                <w:sz w:val="28"/>
                <w:szCs w:val="28"/>
                <w:lang w:val="en-GB"/>
              </w:rPr>
              <w:t xml:space="preserve"> </w:t>
            </w:r>
          </w:p>
          <w:p w14:paraId="5D9C9899" w14:textId="30523EB9" w:rsidR="006D5DB6" w:rsidRPr="00A551B5" w:rsidRDefault="006D5DB6">
            <w:pPr>
              <w:rPr>
                <w:rFonts w:ascii="Kaiti TC" w:eastAsia="Kaiti TC" w:hAnsi="Kaiti TC"/>
              </w:rPr>
            </w:pPr>
            <w:r w:rsidRPr="00A551B5">
              <w:rPr>
                <w:rFonts w:ascii="Kaiti TC" w:eastAsia="Kaiti TC" w:hAnsi="Kaiti TC"/>
                <w:lang w:val="en-GB"/>
              </w:rPr>
              <w:t xml:space="preserve">Why is </w:t>
            </w:r>
            <w:r w:rsidRPr="00A551B5">
              <w:rPr>
                <w:rFonts w:ascii="Kaiti TC" w:eastAsia="Kaiti TC" w:hAnsi="Kaiti TC"/>
                <w:b/>
                <w:bCs/>
                <w:lang w:val="en-GB"/>
              </w:rPr>
              <w:t xml:space="preserve">more </w:t>
            </w:r>
            <w:r w:rsidRPr="00A551B5">
              <w:rPr>
                <w:rFonts w:ascii="Kaiti TC" w:eastAsia="Kaiti TC" w:hAnsi="Kaiti TC"/>
                <w:lang w:val="en-GB"/>
              </w:rPr>
              <w:t>biodiversity generally preferable in regard to the health of an ecosystem?</w:t>
            </w:r>
            <w:r w:rsidRPr="00A551B5">
              <w:rPr>
                <w:rFonts w:ascii="Kaiti TC" w:eastAsia="Kaiti TC" w:hAnsi="Kaiti TC"/>
                <w:lang w:val="en-GB"/>
              </w:rPr>
              <w:br/>
            </w:r>
          </w:p>
        </w:tc>
        <w:tc>
          <w:tcPr>
            <w:tcW w:w="7674" w:type="dxa"/>
          </w:tcPr>
          <w:p w14:paraId="5B9705B7" w14:textId="77777777" w:rsidR="006D5DB6" w:rsidRPr="00A551B5" w:rsidRDefault="006D5DB6">
            <w:pPr>
              <w:rPr>
                <w:rFonts w:ascii="Kaiti TC" w:eastAsia="Kaiti TC" w:hAnsi="Kaiti TC"/>
              </w:rPr>
            </w:pPr>
          </w:p>
        </w:tc>
      </w:tr>
    </w:tbl>
    <w:p w14:paraId="598246D8" w14:textId="28DBCA1D" w:rsidR="006D5DB6" w:rsidRPr="00A551B5" w:rsidRDefault="006D5DB6">
      <w:pPr>
        <w:rPr>
          <w:rFonts w:ascii="Kaiti TC" w:eastAsia="Kaiti TC" w:hAnsi="Kaiti TC"/>
        </w:rPr>
      </w:pPr>
    </w:p>
    <w:p w14:paraId="7A2842B1" w14:textId="77777777" w:rsidR="00A551B5" w:rsidRDefault="00A551B5" w:rsidP="00A81D57">
      <w:pPr>
        <w:jc w:val="center"/>
        <w:rPr>
          <w:rFonts w:ascii="Kaiti TC" w:eastAsia="Kaiti TC" w:hAnsi="Kaiti TC"/>
          <w:b/>
          <w:bCs/>
          <w:sz w:val="32"/>
          <w:szCs w:val="32"/>
        </w:rPr>
      </w:pPr>
    </w:p>
    <w:p w14:paraId="34DB5C06" w14:textId="77777777" w:rsidR="00A551B5" w:rsidRDefault="00A551B5" w:rsidP="00A81D57">
      <w:pPr>
        <w:jc w:val="center"/>
        <w:rPr>
          <w:rFonts w:ascii="Kaiti TC" w:eastAsia="Kaiti TC" w:hAnsi="Kaiti TC"/>
          <w:b/>
          <w:bCs/>
          <w:sz w:val="32"/>
          <w:szCs w:val="32"/>
        </w:rPr>
      </w:pPr>
    </w:p>
    <w:p w14:paraId="11268852" w14:textId="77777777" w:rsidR="00A551B5" w:rsidRDefault="00A551B5" w:rsidP="00A81D57">
      <w:pPr>
        <w:jc w:val="center"/>
        <w:rPr>
          <w:rFonts w:ascii="Kaiti TC" w:eastAsia="Kaiti TC" w:hAnsi="Kaiti TC"/>
          <w:b/>
          <w:bCs/>
          <w:sz w:val="32"/>
          <w:szCs w:val="32"/>
        </w:rPr>
      </w:pPr>
    </w:p>
    <w:p w14:paraId="089B87D0" w14:textId="77777777" w:rsidR="00A551B5" w:rsidRDefault="00A551B5" w:rsidP="00A81D57">
      <w:pPr>
        <w:jc w:val="center"/>
        <w:rPr>
          <w:rFonts w:ascii="Kaiti TC" w:eastAsia="Kaiti TC" w:hAnsi="Kaiti TC"/>
          <w:b/>
          <w:bCs/>
          <w:sz w:val="32"/>
          <w:szCs w:val="32"/>
        </w:rPr>
      </w:pPr>
    </w:p>
    <w:p w14:paraId="4AA6D5E4" w14:textId="77777777" w:rsidR="00A551B5" w:rsidRDefault="00A551B5" w:rsidP="00A81D57">
      <w:pPr>
        <w:jc w:val="center"/>
        <w:rPr>
          <w:rFonts w:ascii="Kaiti TC" w:eastAsia="Kaiti TC" w:hAnsi="Kaiti TC"/>
          <w:b/>
          <w:bCs/>
          <w:sz w:val="32"/>
          <w:szCs w:val="32"/>
        </w:rPr>
      </w:pPr>
    </w:p>
    <w:p w14:paraId="1EB1F5EB" w14:textId="51B5E88A" w:rsidR="00A81D57" w:rsidRPr="00A551B5" w:rsidRDefault="006D5DB6" w:rsidP="00A81D57">
      <w:pPr>
        <w:jc w:val="center"/>
        <w:rPr>
          <w:rFonts w:ascii="Kaiti TC" w:eastAsia="Kaiti TC" w:hAnsi="Kaiti TC"/>
          <w:sz w:val="32"/>
          <w:szCs w:val="32"/>
        </w:rPr>
      </w:pPr>
      <w:r w:rsidRPr="00A551B5">
        <w:rPr>
          <w:rFonts w:ascii="Kaiti TC" w:eastAsia="Kaiti TC" w:hAnsi="Kaiti TC"/>
          <w:b/>
          <w:bCs/>
          <w:sz w:val="32"/>
          <w:szCs w:val="32"/>
        </w:rPr>
        <w:lastRenderedPageBreak/>
        <w:t>Essential Question</w:t>
      </w:r>
    </w:p>
    <w:p w14:paraId="5C15035F" w14:textId="77777777" w:rsidR="00A81D57" w:rsidRPr="00A551B5" w:rsidRDefault="006D5DB6" w:rsidP="00A81D57">
      <w:pPr>
        <w:jc w:val="center"/>
        <w:rPr>
          <w:rFonts w:ascii="Kaiti TC" w:eastAsia="Kaiti TC" w:hAnsi="Kaiti TC"/>
          <w:lang w:val="en-GB"/>
        </w:rPr>
      </w:pPr>
      <w:r w:rsidRPr="00A551B5">
        <w:rPr>
          <w:rFonts w:ascii="Kaiti TC" w:eastAsia="Kaiti TC" w:hAnsi="Kaiti TC"/>
          <w:lang w:val="en-GB"/>
        </w:rPr>
        <w:t>How can we use urban gardens to better support ecosystems in our cities?</w:t>
      </w:r>
    </w:p>
    <w:p w14:paraId="08052F30" w14:textId="77777777" w:rsidR="00A81D57" w:rsidRPr="00A551B5" w:rsidRDefault="00A81D57" w:rsidP="00A81D57">
      <w:pPr>
        <w:rPr>
          <w:rFonts w:ascii="Kaiti TC" w:eastAsia="Kaiti TC" w:hAnsi="Kaiti TC"/>
          <w:lang w:val="en-GB"/>
        </w:rPr>
      </w:pPr>
    </w:p>
    <w:p w14:paraId="2F58540A" w14:textId="2D2F3B5D" w:rsidR="00EA474D" w:rsidRPr="00A551B5" w:rsidRDefault="006D5DB6" w:rsidP="00A81D57">
      <w:pPr>
        <w:rPr>
          <w:rFonts w:ascii="Kaiti TC" w:eastAsia="Kaiti TC" w:hAnsi="Kaiti TC"/>
          <w:lang w:val="en-GB"/>
        </w:rPr>
      </w:pPr>
      <w:r w:rsidRPr="00A551B5">
        <w:rPr>
          <w:rFonts w:ascii="Kaiti TC" w:eastAsia="Kaiti TC" w:hAnsi="Kaiti TC"/>
          <w:lang w:val="en-GB"/>
        </w:rPr>
        <w:t>Brainstorm:</w:t>
      </w:r>
    </w:p>
    <w:p w14:paraId="5CA68371" w14:textId="7B0D74CB" w:rsidR="006D5DB6" w:rsidRPr="00A551B5" w:rsidRDefault="006D5DB6" w:rsidP="00A81D57">
      <w:pPr>
        <w:jc w:val="both"/>
        <w:rPr>
          <w:rFonts w:ascii="Kaiti TC" w:eastAsia="Kaiti TC" w:hAnsi="Kaiti TC"/>
        </w:rPr>
      </w:pPr>
    </w:p>
    <w:p w14:paraId="4E467B6B" w14:textId="00F99277" w:rsidR="006D5DB6" w:rsidRPr="00A551B5" w:rsidRDefault="006D5DB6" w:rsidP="006D5DB6">
      <w:pPr>
        <w:rPr>
          <w:rFonts w:ascii="Kaiti TC" w:eastAsia="Kaiti TC" w:hAnsi="Kaiti TC"/>
        </w:rPr>
      </w:pPr>
    </w:p>
    <w:p w14:paraId="01748380" w14:textId="6DE575AD" w:rsidR="006D5DB6" w:rsidRPr="00A551B5" w:rsidRDefault="006D5DB6" w:rsidP="006D5DB6">
      <w:pPr>
        <w:rPr>
          <w:rFonts w:ascii="Kaiti TC" w:eastAsia="Kaiti TC" w:hAnsi="Kaiti TC"/>
        </w:rPr>
      </w:pPr>
    </w:p>
    <w:p w14:paraId="16E071AF" w14:textId="7D686AE9" w:rsidR="006D5DB6" w:rsidRDefault="006D5DB6" w:rsidP="006D5DB6">
      <w:pPr>
        <w:rPr>
          <w:rFonts w:ascii="Kaiti TC" w:eastAsia="Kaiti TC" w:hAnsi="Kaiti TC"/>
        </w:rPr>
      </w:pPr>
    </w:p>
    <w:p w14:paraId="29DA59BE" w14:textId="38B1937C" w:rsidR="00A551B5" w:rsidRDefault="00A551B5" w:rsidP="006D5DB6">
      <w:pPr>
        <w:rPr>
          <w:rFonts w:ascii="Kaiti TC" w:eastAsia="Kaiti TC" w:hAnsi="Kaiti TC"/>
        </w:rPr>
      </w:pPr>
    </w:p>
    <w:p w14:paraId="0F73BE23" w14:textId="66520022" w:rsidR="00A551B5" w:rsidRDefault="00A551B5" w:rsidP="006D5DB6">
      <w:pPr>
        <w:rPr>
          <w:rFonts w:ascii="Kaiti TC" w:eastAsia="Kaiti TC" w:hAnsi="Kaiti TC"/>
        </w:rPr>
      </w:pPr>
    </w:p>
    <w:p w14:paraId="72DBF3C3" w14:textId="7B2370C1" w:rsidR="00A551B5" w:rsidRDefault="00A551B5" w:rsidP="006D5DB6">
      <w:pPr>
        <w:rPr>
          <w:rFonts w:ascii="Kaiti TC" w:eastAsia="Kaiti TC" w:hAnsi="Kaiti TC"/>
        </w:rPr>
      </w:pPr>
    </w:p>
    <w:p w14:paraId="19A99221" w14:textId="1957B2C3" w:rsidR="00A551B5" w:rsidRDefault="00A551B5" w:rsidP="006D5DB6">
      <w:pPr>
        <w:rPr>
          <w:rFonts w:ascii="Kaiti TC" w:eastAsia="Kaiti TC" w:hAnsi="Kaiti TC"/>
        </w:rPr>
      </w:pPr>
    </w:p>
    <w:p w14:paraId="5471B436" w14:textId="77777777" w:rsidR="00A551B5" w:rsidRPr="00A551B5" w:rsidRDefault="00A551B5" w:rsidP="006D5DB6">
      <w:pPr>
        <w:rPr>
          <w:rFonts w:ascii="Kaiti TC" w:eastAsia="Kaiti TC" w:hAnsi="Kaiti TC"/>
        </w:rPr>
      </w:pPr>
    </w:p>
    <w:p w14:paraId="354EE717" w14:textId="2F042B0F" w:rsidR="006D5DB6" w:rsidRPr="00A551B5" w:rsidRDefault="006D5DB6" w:rsidP="006D5DB6">
      <w:pPr>
        <w:rPr>
          <w:rFonts w:ascii="Kaiti TC" w:eastAsia="Kaiti TC" w:hAnsi="Kaiti TC"/>
        </w:rPr>
      </w:pPr>
    </w:p>
    <w:p w14:paraId="4DF49FC9" w14:textId="66ABF8FE" w:rsidR="006D5DB6" w:rsidRPr="00A551B5" w:rsidRDefault="006D5DB6" w:rsidP="00A551B5">
      <w:pPr>
        <w:jc w:val="center"/>
        <w:rPr>
          <w:rFonts w:ascii="Kaiti TC" w:eastAsia="Kaiti TC" w:hAnsi="Kaiti TC"/>
          <w:b/>
          <w:bCs/>
        </w:rPr>
      </w:pPr>
      <w:r w:rsidRPr="00A551B5">
        <w:rPr>
          <w:rFonts w:ascii="Kaiti TC" w:eastAsia="Kaiti TC" w:hAnsi="Kaiti TC"/>
        </w:rPr>
        <w:br/>
      </w:r>
      <w:r w:rsidRPr="00A551B5">
        <w:rPr>
          <w:rFonts w:ascii="Kaiti TC" w:eastAsia="Kaiti TC" w:hAnsi="Kaiti TC"/>
          <w:b/>
          <w:bCs/>
        </w:rPr>
        <w:t>Guiding Questions for Discussion</w:t>
      </w:r>
      <w:r w:rsidRPr="00A551B5">
        <w:rPr>
          <w:rFonts w:ascii="Kaiti TC" w:eastAsia="Kaiti TC" w:hAnsi="Kaiti TC"/>
          <w:b/>
          <w:bCs/>
        </w:rPr>
        <w:br/>
      </w:r>
    </w:p>
    <w:p w14:paraId="762666E1" w14:textId="291B5F80" w:rsidR="00EA474D" w:rsidRDefault="006D5DB6" w:rsidP="006D5DB6">
      <w:pPr>
        <w:numPr>
          <w:ilvl w:val="0"/>
          <w:numId w:val="2"/>
        </w:numPr>
        <w:rPr>
          <w:rFonts w:ascii="Kaiti TC" w:eastAsia="Kaiti TC" w:hAnsi="Kaiti TC"/>
        </w:rPr>
      </w:pPr>
      <w:r w:rsidRPr="00A551B5">
        <w:rPr>
          <w:rFonts w:ascii="Kaiti TC" w:eastAsia="Kaiti TC" w:hAnsi="Kaiti TC"/>
          <w:lang w:val="en-GB"/>
        </w:rPr>
        <w:t>Where might be the best placements for urban gardens?</w:t>
      </w:r>
      <w:r w:rsidRPr="00A551B5">
        <w:rPr>
          <w:rFonts w:ascii="Kaiti TC" w:eastAsia="Kaiti TC" w:hAnsi="Kaiti TC"/>
          <w:lang w:val="en-GB"/>
        </w:rPr>
        <w:br/>
      </w:r>
    </w:p>
    <w:p w14:paraId="1A2B69D9" w14:textId="77777777" w:rsidR="00A551B5" w:rsidRPr="00A551B5" w:rsidRDefault="00A551B5" w:rsidP="00A551B5">
      <w:pPr>
        <w:ind w:left="720"/>
        <w:rPr>
          <w:rFonts w:ascii="Kaiti TC" w:eastAsia="Kaiti TC" w:hAnsi="Kaiti TC"/>
        </w:rPr>
      </w:pPr>
    </w:p>
    <w:p w14:paraId="3A45C724" w14:textId="0E887417" w:rsidR="00EA474D" w:rsidRDefault="006D5DB6" w:rsidP="006D5DB6">
      <w:pPr>
        <w:numPr>
          <w:ilvl w:val="0"/>
          <w:numId w:val="2"/>
        </w:numPr>
        <w:rPr>
          <w:rFonts w:ascii="Kaiti TC" w:eastAsia="Kaiti TC" w:hAnsi="Kaiti TC"/>
        </w:rPr>
      </w:pPr>
      <w:r w:rsidRPr="00A551B5">
        <w:rPr>
          <w:rFonts w:ascii="Kaiti TC" w:eastAsia="Kaiti TC" w:hAnsi="Kaiti TC"/>
          <w:lang w:val="en-GB"/>
        </w:rPr>
        <w:t xml:space="preserve">What needs to be considered when choosing the plants and design for an urban garden? </w:t>
      </w:r>
      <w:r w:rsidRPr="00A551B5">
        <w:rPr>
          <w:rFonts w:ascii="Kaiti TC" w:eastAsia="Kaiti TC" w:hAnsi="Kaiti TC"/>
          <w:lang w:val="en-GB"/>
        </w:rPr>
        <w:br/>
      </w:r>
    </w:p>
    <w:p w14:paraId="23DA4A0F" w14:textId="77777777" w:rsidR="00A551B5" w:rsidRPr="00A551B5" w:rsidRDefault="00A551B5" w:rsidP="00A551B5">
      <w:pPr>
        <w:ind w:left="720"/>
        <w:rPr>
          <w:rFonts w:ascii="Kaiti TC" w:eastAsia="Kaiti TC" w:hAnsi="Kaiti TC"/>
        </w:rPr>
      </w:pPr>
    </w:p>
    <w:p w14:paraId="21F57E3B" w14:textId="77777777" w:rsidR="00EA474D" w:rsidRPr="00A551B5" w:rsidRDefault="006D5DB6" w:rsidP="006D5DB6">
      <w:pPr>
        <w:numPr>
          <w:ilvl w:val="0"/>
          <w:numId w:val="2"/>
        </w:numPr>
        <w:rPr>
          <w:rFonts w:ascii="Kaiti TC" w:eastAsia="Kaiti TC" w:hAnsi="Kaiti TC"/>
        </w:rPr>
      </w:pPr>
      <w:r w:rsidRPr="00A551B5">
        <w:rPr>
          <w:rFonts w:ascii="Kaiti TC" w:eastAsia="Kaiti TC" w:hAnsi="Kaiti TC"/>
          <w:lang w:val="en-GB"/>
        </w:rPr>
        <w:t xml:space="preserve">What background knowledge (content) can you transfer from this lesson into your design lesson when considering the design elements of a green urban space? </w:t>
      </w:r>
    </w:p>
    <w:p w14:paraId="663C8F3C" w14:textId="2718BCAF" w:rsidR="006D5DB6" w:rsidRDefault="006D5DB6"/>
    <w:sectPr w:rsidR="006D5DB6" w:rsidSect="00A81D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9CCBB" w14:textId="77777777" w:rsidR="00A81D57" w:rsidRDefault="00A81D57" w:rsidP="00A81D57">
      <w:r>
        <w:separator/>
      </w:r>
    </w:p>
  </w:endnote>
  <w:endnote w:type="continuationSeparator" w:id="0">
    <w:p w14:paraId="74178582" w14:textId="77777777" w:rsidR="00A81D57" w:rsidRDefault="00A81D57" w:rsidP="00A8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CAA4" w14:textId="77777777" w:rsidR="00DB6E60" w:rsidRDefault="00DB6E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95DA4" w14:textId="77777777" w:rsidR="00DB6E60" w:rsidRDefault="00DB6E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204E4" w14:textId="77777777" w:rsidR="00DB6E60" w:rsidRDefault="00DB6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25F05" w14:textId="77777777" w:rsidR="00A81D57" w:rsidRDefault="00A81D57" w:rsidP="00A81D57">
      <w:r>
        <w:separator/>
      </w:r>
    </w:p>
  </w:footnote>
  <w:footnote w:type="continuationSeparator" w:id="0">
    <w:p w14:paraId="1777CBBB" w14:textId="77777777" w:rsidR="00A81D57" w:rsidRDefault="00A81D57" w:rsidP="00A8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DB340" w14:textId="77777777" w:rsidR="00DB6E60" w:rsidRDefault="00DB6E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E087A" w14:textId="773C7593" w:rsidR="00A81D57" w:rsidRDefault="00A81D57">
    <w:pPr>
      <w:pStyle w:val="Header"/>
    </w:pPr>
    <w:r w:rsidRPr="004D2BA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74F91E" wp14:editId="3C6C89A5">
              <wp:simplePos x="0" y="0"/>
              <wp:positionH relativeFrom="column">
                <wp:posOffset>2134235</wp:posOffset>
              </wp:positionH>
              <wp:positionV relativeFrom="paragraph">
                <wp:posOffset>69215</wp:posOffset>
              </wp:positionV>
              <wp:extent cx="1828800" cy="1828800"/>
              <wp:effectExtent l="0" t="0" r="0" b="571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76078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4BC012C" w14:textId="77777777" w:rsidR="00A81D57" w:rsidRPr="004D2BAB" w:rsidRDefault="00A81D57" w:rsidP="00A81D57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</w:rPr>
                          </w:pPr>
                          <w:r w:rsidRPr="004D2BAB"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</w:rPr>
                            <w:t>Grade 7 Interdisciplinary Unit</w:t>
                          </w:r>
                        </w:p>
                        <w:p w14:paraId="0B85B6B3" w14:textId="77777777" w:rsidR="00A81D57" w:rsidRPr="004D2BAB" w:rsidRDefault="00A81D57" w:rsidP="00A81D57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</w:rPr>
                          </w:pPr>
                          <w:r w:rsidRPr="004D2BAB"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</w:rPr>
                            <w:t>Science / Design – Urban Green Spaces</w:t>
                          </w:r>
                        </w:p>
                        <w:p w14:paraId="18486BBE" w14:textId="52D4C532" w:rsidR="00DB6E60" w:rsidRPr="004D2BAB" w:rsidRDefault="00DB6E60" w:rsidP="00DB6E60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>URBAN GARDENS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74F9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05pt;margin-top: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" stroked="f">
              <v:fill opacity="49858f"/>
              <v:textbox style="mso-fit-shape-to-text:t">
                <w:txbxContent>
                  <w:p w14:paraId="14BC012C" w14:textId="77777777" w:rsidR="00A81D57" w:rsidRPr="004D2BAB" w:rsidRDefault="00A81D57" w:rsidP="00A81D57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</w:rPr>
                    </w:pPr>
                    <w:r w:rsidRPr="004D2BAB"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</w:rPr>
                      <w:t>Grade 7 Interdisciplinary Unit</w:t>
                    </w:r>
                  </w:p>
                  <w:p w14:paraId="0B85B6B3" w14:textId="77777777" w:rsidR="00A81D57" w:rsidRPr="004D2BAB" w:rsidRDefault="00A81D57" w:rsidP="00A81D57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</w:rPr>
                    </w:pPr>
                    <w:r w:rsidRPr="004D2BAB"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</w:rPr>
                      <w:t>Science / Design – Urban Green Spaces</w:t>
                    </w:r>
                  </w:p>
                  <w:p w14:paraId="18486BBE" w14:textId="52D4C532" w:rsidR="00DB6E60" w:rsidRPr="004D2BAB" w:rsidRDefault="00DB6E60" w:rsidP="00DB6E60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>URBAN GARDENS</w:t>
                    </w:r>
                  </w:p>
                </w:txbxContent>
              </v:textbox>
            </v:shape>
          </w:pict>
        </mc:Fallback>
      </mc:AlternateContent>
    </w:r>
    <w:r w:rsidRPr="004D2BAB">
      <w:rPr>
        <w:noProof/>
      </w:rPr>
      <w:drawing>
        <wp:anchor distT="0" distB="0" distL="114300" distR="114300" simplePos="0" relativeHeight="251659264" behindDoc="1" locked="0" layoutInCell="1" allowOverlap="1" wp14:anchorId="145A2925" wp14:editId="143E7DCB">
          <wp:simplePos x="0" y="0"/>
          <wp:positionH relativeFrom="margin">
            <wp:posOffset>-355600</wp:posOffset>
          </wp:positionH>
          <wp:positionV relativeFrom="paragraph">
            <wp:posOffset>-191135</wp:posOffset>
          </wp:positionV>
          <wp:extent cx="7308850" cy="1398270"/>
          <wp:effectExtent l="0" t="0" r="6350" b="0"/>
          <wp:wrapTight wrapText="bothSides">
            <wp:wrapPolygon edited="0">
              <wp:start x="0" y="0"/>
              <wp:lineTo x="0" y="21384"/>
              <wp:lineTo x="21581" y="21384"/>
              <wp:lineTo x="2158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0" cy="1398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A1FD" w14:textId="77777777" w:rsidR="00DB6E60" w:rsidRDefault="00DB6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27CBC"/>
    <w:multiLevelType w:val="hybridMultilevel"/>
    <w:tmpl w:val="33A259AC"/>
    <w:lvl w:ilvl="0" w:tplc="A6467B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103A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E694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1A48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DAD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46B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D08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565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E84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1EC1D65"/>
    <w:multiLevelType w:val="hybridMultilevel"/>
    <w:tmpl w:val="C3B6B300"/>
    <w:lvl w:ilvl="0" w:tplc="B5E6C0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E2F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4C9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01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F829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E0E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E08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6046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682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53513475">
    <w:abstractNumId w:val="0"/>
  </w:num>
  <w:num w:numId="2" w16cid:durableId="73049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B6"/>
    <w:rsid w:val="0000101A"/>
    <w:rsid w:val="0005781C"/>
    <w:rsid w:val="00073D6E"/>
    <w:rsid w:val="000B1324"/>
    <w:rsid w:val="000D4607"/>
    <w:rsid w:val="000F0712"/>
    <w:rsid w:val="001370A7"/>
    <w:rsid w:val="00147D3C"/>
    <w:rsid w:val="00180E22"/>
    <w:rsid w:val="001A3DE0"/>
    <w:rsid w:val="001D6C87"/>
    <w:rsid w:val="001F3D9F"/>
    <w:rsid w:val="00203ADF"/>
    <w:rsid w:val="00215038"/>
    <w:rsid w:val="00217EEE"/>
    <w:rsid w:val="003265BF"/>
    <w:rsid w:val="00330CCB"/>
    <w:rsid w:val="003459B3"/>
    <w:rsid w:val="00352164"/>
    <w:rsid w:val="00361E83"/>
    <w:rsid w:val="0038199D"/>
    <w:rsid w:val="003F4F44"/>
    <w:rsid w:val="004A7E74"/>
    <w:rsid w:val="00533096"/>
    <w:rsid w:val="00557BD2"/>
    <w:rsid w:val="00562DC3"/>
    <w:rsid w:val="005C1897"/>
    <w:rsid w:val="005C56A0"/>
    <w:rsid w:val="006001D3"/>
    <w:rsid w:val="00695F11"/>
    <w:rsid w:val="006A7EF0"/>
    <w:rsid w:val="006D5DB6"/>
    <w:rsid w:val="00713B6D"/>
    <w:rsid w:val="007C0185"/>
    <w:rsid w:val="007C3219"/>
    <w:rsid w:val="007D59EB"/>
    <w:rsid w:val="008C0C0F"/>
    <w:rsid w:val="008C4B66"/>
    <w:rsid w:val="008D2F44"/>
    <w:rsid w:val="008F0544"/>
    <w:rsid w:val="0091447F"/>
    <w:rsid w:val="00930303"/>
    <w:rsid w:val="00A51EEE"/>
    <w:rsid w:val="00A551B5"/>
    <w:rsid w:val="00A81D57"/>
    <w:rsid w:val="00AB47E9"/>
    <w:rsid w:val="00AC3091"/>
    <w:rsid w:val="00AC3D02"/>
    <w:rsid w:val="00AC44F4"/>
    <w:rsid w:val="00AD3221"/>
    <w:rsid w:val="00AE697C"/>
    <w:rsid w:val="00AE7A43"/>
    <w:rsid w:val="00AE7FF7"/>
    <w:rsid w:val="00B063C8"/>
    <w:rsid w:val="00C15C8E"/>
    <w:rsid w:val="00C45FA3"/>
    <w:rsid w:val="00C82ACD"/>
    <w:rsid w:val="00CF109B"/>
    <w:rsid w:val="00CF3F44"/>
    <w:rsid w:val="00D2788B"/>
    <w:rsid w:val="00D368DE"/>
    <w:rsid w:val="00DB6E60"/>
    <w:rsid w:val="00E5440C"/>
    <w:rsid w:val="00E776EA"/>
    <w:rsid w:val="00EA474D"/>
    <w:rsid w:val="00F0616E"/>
    <w:rsid w:val="00F92A20"/>
    <w:rsid w:val="00F92FEB"/>
    <w:rsid w:val="00FD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ED1D9F"/>
  <w15:chartTrackingRefBased/>
  <w15:docId w15:val="{C30A4C3B-4334-3E4B-9D02-33D99321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5DB6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81D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D57"/>
  </w:style>
  <w:style w:type="paragraph" w:styleId="Footer">
    <w:name w:val="footer"/>
    <w:basedOn w:val="Normal"/>
    <w:link w:val="FooterChar"/>
    <w:uiPriority w:val="99"/>
    <w:unhideWhenUsed/>
    <w:rsid w:val="00A81D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65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90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3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96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20A5AE52FAE4EA263F2B45DFF173F" ma:contentTypeVersion="12" ma:contentTypeDescription="Create a new document." ma:contentTypeScope="" ma:versionID="bb46ece3ce03e804ea12e6d29c3b7aa9">
  <xsd:schema xmlns:xsd="http://www.w3.org/2001/XMLSchema" xmlns:xs="http://www.w3.org/2001/XMLSchema" xmlns:p="http://schemas.microsoft.com/office/2006/metadata/properties" xmlns:ns2="b38b78ba-9d05-4732-b642-dcc320f4a5c6" xmlns:ns3="d554bfef-fa45-42da-b0c1-cffcd60cad9e" targetNamespace="http://schemas.microsoft.com/office/2006/metadata/properties" ma:root="true" ma:fieldsID="5242fcef8f5f111d41fe97a2fe0633a8" ns2:_="" ns3:_="">
    <xsd:import namespace="b38b78ba-9d05-4732-b642-dcc320f4a5c6"/>
    <xsd:import namespace="d554bfef-fa45-42da-b0c1-cffcd60cad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b78ba-9d05-4732-b642-dcc320f4a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bfef-fa45-42da-b0c1-cffcd60ca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72C933-D0E3-4D0E-9157-1571B5FD6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A3995-631B-498A-9224-A3940078FF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587BDB-6069-4468-A704-96E4D237E0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Henriksen</dc:creator>
  <cp:keywords/>
  <dc:description/>
  <cp:lastModifiedBy>Tom Howard</cp:lastModifiedBy>
  <cp:revision>4</cp:revision>
  <cp:lastPrinted>2022-04-19T00:55:00Z</cp:lastPrinted>
  <dcterms:created xsi:type="dcterms:W3CDTF">2022-03-11T07:48:00Z</dcterms:created>
  <dcterms:modified xsi:type="dcterms:W3CDTF">2022-04-19T00:56:00Z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0x01010081D20A5AE52FAE4EA263F2B45DFF173F</vt:lpwstr>
  </property>
</Properties>
</file>